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009D" w:rsidRPr="0077009D" w:rsidRDefault="0077009D" w:rsidP="0077009D">
      <w:pPr>
        <w:widowControl/>
        <w:shd w:val="clear" w:color="auto" w:fill="FFFFFF"/>
        <w:spacing w:after="300" w:line="480" w:lineRule="atLeast"/>
        <w:jc w:val="center"/>
        <w:outlineLvl w:val="0"/>
        <w:rPr>
          <w:rFonts w:ascii="微软雅黑" w:eastAsia="微软雅黑" w:hAnsi="微软雅黑" w:cs="宋体"/>
          <w:color w:val="333333"/>
          <w:kern w:val="36"/>
          <w:sz w:val="42"/>
          <w:szCs w:val="42"/>
        </w:rPr>
      </w:pPr>
      <w:r w:rsidRPr="0077009D">
        <w:rPr>
          <w:rFonts w:ascii="微软雅黑" w:eastAsia="微软雅黑" w:hAnsi="微软雅黑" w:cs="宋体" w:hint="eastAsia"/>
          <w:color w:val="333333"/>
          <w:kern w:val="36"/>
          <w:sz w:val="42"/>
          <w:szCs w:val="42"/>
        </w:rPr>
        <w:t>国家知识产权局发布《关于规范申请专利行为的办法》的公告（第411号）</w:t>
      </w:r>
    </w:p>
    <w:p w:rsidR="0077009D" w:rsidRPr="0077009D" w:rsidRDefault="0077009D" w:rsidP="0077009D">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bookmarkStart w:id="0" w:name="_GoBack"/>
      <w:bookmarkEnd w:id="0"/>
      <w:r w:rsidRPr="0077009D">
        <w:rPr>
          <w:rFonts w:ascii="微软雅黑" w:eastAsia="微软雅黑" w:hAnsi="微软雅黑" w:cs="宋体" w:hint="eastAsia"/>
          <w:color w:val="333333"/>
          <w:kern w:val="0"/>
          <w:sz w:val="24"/>
        </w:rPr>
        <w:t>为认真贯彻落实党中央、国务院关于加强知识产权保护的各项决策部署，全面提高专利质量，确保实现专利法鼓励真实创新活动的立法宗旨，恪守诚实信用原则，国家知识产权局制定《关于规范申请专利行为的办法》，现予发布，自发布之日起施行。</w:t>
      </w:r>
    </w:p>
    <w:p w:rsidR="0077009D" w:rsidRPr="0077009D" w:rsidRDefault="0077009D" w:rsidP="0077009D">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77009D">
        <w:rPr>
          <w:rFonts w:ascii="微软雅黑" w:eastAsia="微软雅黑" w:hAnsi="微软雅黑" w:cs="宋体" w:hint="eastAsia"/>
          <w:color w:val="333333"/>
          <w:kern w:val="0"/>
          <w:sz w:val="24"/>
        </w:rPr>
        <w:t>特此公告。</w:t>
      </w:r>
    </w:p>
    <w:p w:rsidR="0077009D" w:rsidRPr="0077009D" w:rsidRDefault="0077009D" w:rsidP="0077009D">
      <w:pPr>
        <w:widowControl/>
        <w:shd w:val="clear" w:color="auto" w:fill="FFFFFF"/>
        <w:spacing w:after="225" w:line="480" w:lineRule="atLeast"/>
        <w:ind w:firstLine="480"/>
        <w:jc w:val="right"/>
        <w:rPr>
          <w:rFonts w:ascii="微软雅黑" w:eastAsia="微软雅黑" w:hAnsi="微软雅黑" w:cs="宋体" w:hint="eastAsia"/>
          <w:color w:val="333333"/>
          <w:kern w:val="0"/>
          <w:sz w:val="24"/>
        </w:rPr>
      </w:pPr>
      <w:r w:rsidRPr="0077009D">
        <w:rPr>
          <w:rFonts w:ascii="微软雅黑" w:eastAsia="微软雅黑" w:hAnsi="微软雅黑" w:cs="宋体" w:hint="eastAsia"/>
          <w:color w:val="333333"/>
          <w:kern w:val="0"/>
          <w:sz w:val="24"/>
        </w:rPr>
        <w:t>国家知识产权局</w:t>
      </w:r>
    </w:p>
    <w:p w:rsidR="0077009D" w:rsidRPr="0077009D" w:rsidRDefault="0077009D" w:rsidP="0077009D">
      <w:pPr>
        <w:widowControl/>
        <w:shd w:val="clear" w:color="auto" w:fill="FFFFFF"/>
        <w:spacing w:after="225" w:line="480" w:lineRule="atLeast"/>
        <w:ind w:firstLine="480"/>
        <w:jc w:val="right"/>
        <w:rPr>
          <w:rFonts w:ascii="微软雅黑" w:eastAsia="微软雅黑" w:hAnsi="微软雅黑" w:cs="宋体" w:hint="eastAsia"/>
          <w:color w:val="333333"/>
          <w:kern w:val="0"/>
          <w:sz w:val="24"/>
        </w:rPr>
      </w:pPr>
      <w:r w:rsidRPr="0077009D">
        <w:rPr>
          <w:rFonts w:ascii="微软雅黑" w:eastAsia="微软雅黑" w:hAnsi="微软雅黑" w:cs="宋体" w:hint="eastAsia"/>
          <w:color w:val="333333"/>
          <w:kern w:val="0"/>
          <w:sz w:val="24"/>
        </w:rPr>
        <w:t>2021年3月11日</w:t>
      </w:r>
    </w:p>
    <w:p w:rsidR="0077009D" w:rsidRPr="0077009D" w:rsidRDefault="0077009D" w:rsidP="0077009D">
      <w:pPr>
        <w:widowControl/>
        <w:shd w:val="clear" w:color="auto" w:fill="FFFFFF"/>
        <w:spacing w:after="225" w:line="480" w:lineRule="atLeast"/>
        <w:ind w:firstLine="480"/>
        <w:jc w:val="center"/>
        <w:rPr>
          <w:rFonts w:ascii="微软雅黑" w:eastAsia="微软雅黑" w:hAnsi="微软雅黑" w:cs="宋体" w:hint="eastAsia"/>
          <w:color w:val="333333"/>
          <w:kern w:val="0"/>
          <w:sz w:val="24"/>
        </w:rPr>
      </w:pPr>
      <w:r w:rsidRPr="0077009D">
        <w:rPr>
          <w:rFonts w:ascii="微软雅黑" w:eastAsia="微软雅黑" w:hAnsi="微软雅黑" w:cs="宋体" w:hint="eastAsia"/>
          <w:b/>
          <w:bCs/>
          <w:color w:val="333333"/>
          <w:kern w:val="0"/>
          <w:sz w:val="24"/>
        </w:rPr>
        <w:t>关于规范申请专利行为的办法</w:t>
      </w:r>
    </w:p>
    <w:p w:rsidR="0077009D" w:rsidRPr="0077009D" w:rsidRDefault="0077009D" w:rsidP="0077009D">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77009D">
        <w:rPr>
          <w:rFonts w:ascii="微软雅黑" w:eastAsia="微软雅黑" w:hAnsi="微软雅黑" w:cs="宋体" w:hint="eastAsia"/>
          <w:color w:val="333333"/>
          <w:kern w:val="0"/>
          <w:sz w:val="24"/>
        </w:rPr>
        <w:t>第一条  为坚决打击违背专利法立法宗旨、违反诚实信用原则的各类非正常申请专利行为，依据专利法及其实施细则、专利代理条例等有关法律法规,制定本办法。对于非正常申请专利行为及非正常专利申请，按照本办法严格审查和处理。</w:t>
      </w:r>
    </w:p>
    <w:p w:rsidR="0077009D" w:rsidRPr="0077009D" w:rsidRDefault="0077009D" w:rsidP="0077009D">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77009D">
        <w:rPr>
          <w:rFonts w:ascii="微软雅黑" w:eastAsia="微软雅黑" w:hAnsi="微软雅黑" w:cs="宋体" w:hint="eastAsia"/>
          <w:color w:val="333333"/>
          <w:kern w:val="0"/>
          <w:sz w:val="24"/>
        </w:rPr>
        <w:t>第二条  本办法所称非正常申请专利行为是指任何单位或者个人，不以保护创新为目的，不以真实发明创造活动为基础，为牟取不正当利益或者虚构创新业绩、服务绩效，单独或者勾联提交各类专利申请、代理专利申请、转让专利申请权或者专利权等行为。</w:t>
      </w:r>
    </w:p>
    <w:p w:rsidR="0077009D" w:rsidRPr="0077009D" w:rsidRDefault="0077009D" w:rsidP="0077009D">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77009D">
        <w:rPr>
          <w:rFonts w:ascii="微软雅黑" w:eastAsia="微软雅黑" w:hAnsi="微软雅黑" w:cs="宋体" w:hint="eastAsia"/>
          <w:color w:val="333333"/>
          <w:kern w:val="0"/>
          <w:sz w:val="24"/>
        </w:rPr>
        <w:lastRenderedPageBreak/>
        <w:t>下列各类行为属于本办法所称非正常申请专利行为：</w:t>
      </w:r>
    </w:p>
    <w:p w:rsidR="0077009D" w:rsidRPr="0077009D" w:rsidRDefault="0077009D" w:rsidP="0077009D">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77009D">
        <w:rPr>
          <w:rFonts w:ascii="微软雅黑" w:eastAsia="微软雅黑" w:hAnsi="微软雅黑" w:cs="宋体" w:hint="eastAsia"/>
          <w:color w:val="333333"/>
          <w:kern w:val="0"/>
          <w:sz w:val="24"/>
        </w:rPr>
        <w:t>（一）同时或者先后提交发明创造内容明显相同、或者实质上由不同发明创造特征或要素简单组合变化而形成的多件专利申请的；</w:t>
      </w:r>
    </w:p>
    <w:p w:rsidR="0077009D" w:rsidRPr="0077009D" w:rsidRDefault="0077009D" w:rsidP="0077009D">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77009D">
        <w:rPr>
          <w:rFonts w:ascii="微软雅黑" w:eastAsia="微软雅黑" w:hAnsi="微软雅黑" w:cs="宋体" w:hint="eastAsia"/>
          <w:color w:val="333333"/>
          <w:kern w:val="0"/>
          <w:sz w:val="24"/>
        </w:rPr>
        <w:t>（二）所提交专利申请存在编造、伪造或变造发明创造内容、实验数据或技术效果，或者抄袭、简单替换、拼凑现有技术或现有设计等类似情况的；</w:t>
      </w:r>
    </w:p>
    <w:p w:rsidR="0077009D" w:rsidRPr="0077009D" w:rsidRDefault="0077009D" w:rsidP="0077009D">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77009D">
        <w:rPr>
          <w:rFonts w:ascii="微软雅黑" w:eastAsia="微软雅黑" w:hAnsi="微软雅黑" w:cs="宋体" w:hint="eastAsia"/>
          <w:color w:val="333333"/>
          <w:kern w:val="0"/>
          <w:sz w:val="24"/>
        </w:rPr>
        <w:t>（三）所提交专利申请的发明创造与申请人、发明人实际研发能力及资源条件明显不符的；</w:t>
      </w:r>
    </w:p>
    <w:p w:rsidR="0077009D" w:rsidRPr="0077009D" w:rsidRDefault="0077009D" w:rsidP="0077009D">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77009D">
        <w:rPr>
          <w:rFonts w:ascii="微软雅黑" w:eastAsia="微软雅黑" w:hAnsi="微软雅黑" w:cs="宋体" w:hint="eastAsia"/>
          <w:color w:val="333333"/>
          <w:kern w:val="0"/>
          <w:sz w:val="24"/>
        </w:rPr>
        <w:t>（四）所提交多件专利申请的发明创造内容系主要利用计算机程序或者其他技术随机生成的；</w:t>
      </w:r>
    </w:p>
    <w:p w:rsidR="0077009D" w:rsidRPr="0077009D" w:rsidRDefault="0077009D" w:rsidP="0077009D">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77009D">
        <w:rPr>
          <w:rFonts w:ascii="微软雅黑" w:eastAsia="微软雅黑" w:hAnsi="微软雅黑" w:cs="宋体" w:hint="eastAsia"/>
          <w:color w:val="333333"/>
          <w:kern w:val="0"/>
          <w:sz w:val="24"/>
        </w:rPr>
        <w:t>（五）所提交专利申请的发明创造系为规避</w:t>
      </w:r>
      <w:proofErr w:type="gramStart"/>
      <w:r w:rsidRPr="0077009D">
        <w:rPr>
          <w:rFonts w:ascii="微软雅黑" w:eastAsia="微软雅黑" w:hAnsi="微软雅黑" w:cs="宋体" w:hint="eastAsia"/>
          <w:color w:val="333333"/>
          <w:kern w:val="0"/>
          <w:sz w:val="24"/>
        </w:rPr>
        <w:t>可专利</w:t>
      </w:r>
      <w:proofErr w:type="gramEnd"/>
      <w:r w:rsidRPr="0077009D">
        <w:rPr>
          <w:rFonts w:ascii="微软雅黑" w:eastAsia="微软雅黑" w:hAnsi="微软雅黑" w:cs="宋体" w:hint="eastAsia"/>
          <w:color w:val="333333"/>
          <w:kern w:val="0"/>
          <w:sz w:val="24"/>
        </w:rPr>
        <w:t>性审查目的而故意形成的明显不符合技术改进或设计常理，或者无实际保护价值的变劣、堆砌、非必要缩限保护范围的发明创造，或者无任何检索和审查意义的内容；</w:t>
      </w:r>
    </w:p>
    <w:p w:rsidR="0077009D" w:rsidRPr="0077009D" w:rsidRDefault="0077009D" w:rsidP="0077009D">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77009D">
        <w:rPr>
          <w:rFonts w:ascii="微软雅黑" w:eastAsia="微软雅黑" w:hAnsi="微软雅黑" w:cs="宋体" w:hint="eastAsia"/>
          <w:color w:val="333333"/>
          <w:kern w:val="0"/>
          <w:sz w:val="24"/>
        </w:rPr>
        <w:t>（六）为逃避打击非正常申请专利行为监管措施而将实质上与特定单位、个人或地址关联的多件专利申请分散、先后或异地提交的；</w:t>
      </w:r>
    </w:p>
    <w:p w:rsidR="0077009D" w:rsidRPr="0077009D" w:rsidRDefault="0077009D" w:rsidP="0077009D">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77009D">
        <w:rPr>
          <w:rFonts w:ascii="微软雅黑" w:eastAsia="微软雅黑" w:hAnsi="微软雅黑" w:cs="宋体" w:hint="eastAsia"/>
          <w:color w:val="333333"/>
          <w:kern w:val="0"/>
          <w:sz w:val="24"/>
        </w:rPr>
        <w:t>（七）不以实施专利技术、设计或其他正当目的倒买倒卖专利申请权或专利权，或者虚假变更发明人、设计人的；</w:t>
      </w:r>
    </w:p>
    <w:p w:rsidR="0077009D" w:rsidRPr="0077009D" w:rsidRDefault="0077009D" w:rsidP="0077009D">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77009D">
        <w:rPr>
          <w:rFonts w:ascii="微软雅黑" w:eastAsia="微软雅黑" w:hAnsi="微软雅黑" w:cs="宋体" w:hint="eastAsia"/>
          <w:color w:val="333333"/>
          <w:kern w:val="0"/>
          <w:sz w:val="24"/>
        </w:rPr>
        <w:t>（八）专利代理机构、专利代理师，或者其他机构或个人，代理、诱导、教唆、帮助他人或者与之合谋实施各类非正常申请专利行为的；</w:t>
      </w:r>
    </w:p>
    <w:p w:rsidR="0077009D" w:rsidRPr="0077009D" w:rsidRDefault="0077009D" w:rsidP="0077009D">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77009D">
        <w:rPr>
          <w:rFonts w:ascii="微软雅黑" w:eastAsia="微软雅黑" w:hAnsi="微软雅黑" w:cs="宋体" w:hint="eastAsia"/>
          <w:color w:val="333333"/>
          <w:kern w:val="0"/>
          <w:sz w:val="24"/>
        </w:rPr>
        <w:lastRenderedPageBreak/>
        <w:t>（九）违反诚实信用原则、扰乱正常专利工作秩序的其他非正常申请专利行为及相关行为。</w:t>
      </w:r>
    </w:p>
    <w:p w:rsidR="0077009D" w:rsidRPr="0077009D" w:rsidRDefault="0077009D" w:rsidP="0077009D">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77009D">
        <w:rPr>
          <w:rFonts w:ascii="微软雅黑" w:eastAsia="微软雅黑" w:hAnsi="微软雅黑" w:cs="宋体" w:hint="eastAsia"/>
          <w:color w:val="333333"/>
          <w:kern w:val="0"/>
          <w:sz w:val="24"/>
        </w:rPr>
        <w:t>第三条  国家知识产权局在专利申请受理、初审、实审、复审程序或者国际申请的国际阶段程序中发现或者根据举报得知，并初步认定存在本办法所称非正常申请专利行为的，可以组成专门审查工作组或者授权审查</w:t>
      </w:r>
      <w:proofErr w:type="gramStart"/>
      <w:r w:rsidRPr="0077009D">
        <w:rPr>
          <w:rFonts w:ascii="微软雅黑" w:eastAsia="微软雅黑" w:hAnsi="微软雅黑" w:cs="宋体" w:hint="eastAsia"/>
          <w:color w:val="333333"/>
          <w:kern w:val="0"/>
          <w:sz w:val="24"/>
        </w:rPr>
        <w:t>员依据</w:t>
      </w:r>
      <w:proofErr w:type="gramEnd"/>
      <w:r w:rsidRPr="0077009D">
        <w:rPr>
          <w:rFonts w:ascii="微软雅黑" w:eastAsia="微软雅黑" w:hAnsi="微软雅黑" w:cs="宋体" w:hint="eastAsia"/>
          <w:color w:val="333333"/>
          <w:kern w:val="0"/>
          <w:sz w:val="24"/>
        </w:rPr>
        <w:t>本办法启动专门审查程序，批量集中处理，通知申请人，要求其立即停止有关行为，并在指定的期限内主动撤回相关专利申请或法律手续办理请求，或者陈述意见。</w:t>
      </w:r>
    </w:p>
    <w:p w:rsidR="0077009D" w:rsidRPr="0077009D" w:rsidRDefault="0077009D" w:rsidP="0077009D">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77009D">
        <w:rPr>
          <w:rFonts w:ascii="微软雅黑" w:eastAsia="微软雅黑" w:hAnsi="微软雅黑" w:cs="宋体" w:hint="eastAsia"/>
          <w:color w:val="333333"/>
          <w:kern w:val="0"/>
          <w:sz w:val="24"/>
        </w:rPr>
        <w:t>申请人对于非正常申请专利行为初步认定不服的，应当在指定期限内陈述意见，并提交充分证明材料。无正当理由逾期不答复的，相关专利申请被视为撤回，相关法律手续办理请求被视为未提出。</w:t>
      </w:r>
    </w:p>
    <w:p w:rsidR="0077009D" w:rsidRPr="0077009D" w:rsidRDefault="0077009D" w:rsidP="0077009D">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77009D">
        <w:rPr>
          <w:rFonts w:ascii="微软雅黑" w:eastAsia="微软雅黑" w:hAnsi="微软雅黑" w:cs="宋体" w:hint="eastAsia"/>
          <w:color w:val="333333"/>
          <w:kern w:val="0"/>
          <w:sz w:val="24"/>
        </w:rPr>
        <w:t>经申请人陈述意见后，国家知识产权局仍然认为属于本办法所称非正常申请专利行为的，可以依法驳回相关专利申请，或者不予批准相关法律手续办理请求。</w:t>
      </w:r>
    </w:p>
    <w:p w:rsidR="0077009D" w:rsidRPr="0077009D" w:rsidRDefault="0077009D" w:rsidP="0077009D">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77009D">
        <w:rPr>
          <w:rFonts w:ascii="微软雅黑" w:eastAsia="微软雅黑" w:hAnsi="微软雅黑" w:cs="宋体" w:hint="eastAsia"/>
          <w:color w:val="333333"/>
          <w:kern w:val="0"/>
          <w:sz w:val="24"/>
        </w:rPr>
        <w:t>申请人对于国家知识产权</w:t>
      </w:r>
      <w:proofErr w:type="gramStart"/>
      <w:r w:rsidRPr="0077009D">
        <w:rPr>
          <w:rFonts w:ascii="微软雅黑" w:eastAsia="微软雅黑" w:hAnsi="微软雅黑" w:cs="宋体" w:hint="eastAsia"/>
          <w:color w:val="333333"/>
          <w:kern w:val="0"/>
          <w:sz w:val="24"/>
        </w:rPr>
        <w:t>局上述</w:t>
      </w:r>
      <w:proofErr w:type="gramEnd"/>
      <w:r w:rsidRPr="0077009D">
        <w:rPr>
          <w:rFonts w:ascii="微软雅黑" w:eastAsia="微软雅黑" w:hAnsi="微软雅黑" w:cs="宋体" w:hint="eastAsia"/>
          <w:color w:val="333333"/>
          <w:kern w:val="0"/>
          <w:sz w:val="24"/>
        </w:rPr>
        <w:t>决定不服的，可以依法提出行政复议申请、复审请求或者提起行政诉讼。</w:t>
      </w:r>
    </w:p>
    <w:p w:rsidR="0077009D" w:rsidRPr="0077009D" w:rsidRDefault="0077009D" w:rsidP="0077009D">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77009D">
        <w:rPr>
          <w:rFonts w:ascii="微软雅黑" w:eastAsia="微软雅黑" w:hAnsi="微软雅黑" w:cs="宋体" w:hint="eastAsia"/>
          <w:color w:val="333333"/>
          <w:kern w:val="0"/>
          <w:sz w:val="24"/>
        </w:rPr>
        <w:t>第四条  对于被认定的非正常专利申请，国家知识产权局可以视情节不予减缴专利费用；已经减缴的，要求补缴已经减缴的费用。</w:t>
      </w:r>
    </w:p>
    <w:p w:rsidR="0077009D" w:rsidRPr="0077009D" w:rsidRDefault="0077009D" w:rsidP="0077009D">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77009D">
        <w:rPr>
          <w:rFonts w:ascii="微软雅黑" w:eastAsia="微软雅黑" w:hAnsi="微软雅黑" w:cs="宋体" w:hint="eastAsia"/>
          <w:color w:val="333333"/>
          <w:kern w:val="0"/>
          <w:sz w:val="24"/>
        </w:rPr>
        <w:t>对于屡犯等情节严重的申请人，</w:t>
      </w:r>
      <w:proofErr w:type="gramStart"/>
      <w:r w:rsidRPr="0077009D">
        <w:rPr>
          <w:rFonts w:ascii="微软雅黑" w:eastAsia="微软雅黑" w:hAnsi="微软雅黑" w:cs="宋体" w:hint="eastAsia"/>
          <w:color w:val="333333"/>
          <w:kern w:val="0"/>
          <w:sz w:val="24"/>
        </w:rPr>
        <w:t>自认定</w:t>
      </w:r>
      <w:proofErr w:type="gramEnd"/>
      <w:r w:rsidRPr="0077009D">
        <w:rPr>
          <w:rFonts w:ascii="微软雅黑" w:eastAsia="微软雅黑" w:hAnsi="微软雅黑" w:cs="宋体" w:hint="eastAsia"/>
          <w:color w:val="333333"/>
          <w:kern w:val="0"/>
          <w:sz w:val="24"/>
        </w:rPr>
        <w:t>非正常申请专利行为之日起五年内对其专利申请不予减缴专利费用。</w:t>
      </w:r>
    </w:p>
    <w:p w:rsidR="0077009D" w:rsidRPr="0077009D" w:rsidRDefault="0077009D" w:rsidP="0077009D">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77009D">
        <w:rPr>
          <w:rFonts w:ascii="微软雅黑" w:eastAsia="微软雅黑" w:hAnsi="微软雅黑" w:cs="宋体" w:hint="eastAsia"/>
          <w:color w:val="333333"/>
          <w:kern w:val="0"/>
          <w:sz w:val="24"/>
        </w:rPr>
        <w:lastRenderedPageBreak/>
        <w:t>第五条  对于存在本办法第二条第二款第（八）项所述非正常申请专利行为的专利代理机构或者专利代理师，由中华全国专利代理师协会采取自律措施，对于屡犯等情节严重的，由国家知识产权局或者管理专利工作的部门依法依规进行处罚。</w:t>
      </w:r>
    </w:p>
    <w:p w:rsidR="0077009D" w:rsidRPr="0077009D" w:rsidRDefault="0077009D" w:rsidP="0077009D">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77009D">
        <w:rPr>
          <w:rFonts w:ascii="微软雅黑" w:eastAsia="微软雅黑" w:hAnsi="微软雅黑" w:cs="宋体" w:hint="eastAsia"/>
          <w:color w:val="333333"/>
          <w:kern w:val="0"/>
          <w:sz w:val="24"/>
        </w:rPr>
        <w:t>对于存在上述行为的其他机构或个人，由管理专利工作的部门依据查处无资质专利代理行为的有关规定进行处罚，违反其他法律法规的，依法移送有关部门进行处理。</w:t>
      </w:r>
    </w:p>
    <w:p w:rsidR="0077009D" w:rsidRPr="0077009D" w:rsidRDefault="0077009D" w:rsidP="0077009D">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77009D">
        <w:rPr>
          <w:rFonts w:ascii="微软雅黑" w:eastAsia="微软雅黑" w:hAnsi="微软雅黑" w:cs="宋体" w:hint="eastAsia"/>
          <w:color w:val="333333"/>
          <w:kern w:val="0"/>
          <w:sz w:val="24"/>
        </w:rPr>
        <w:t>第六条  管理专利工作的部门和专利代办处发现或者根据举报得知非正常申请专利行为线索的，应当及时向国家知识产权局报告。</w:t>
      </w:r>
    </w:p>
    <w:p w:rsidR="0077009D" w:rsidRPr="0077009D" w:rsidRDefault="0077009D" w:rsidP="0077009D">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77009D">
        <w:rPr>
          <w:rFonts w:ascii="微软雅黑" w:eastAsia="微软雅黑" w:hAnsi="微软雅黑" w:cs="宋体" w:hint="eastAsia"/>
          <w:color w:val="333333"/>
          <w:kern w:val="0"/>
          <w:sz w:val="24"/>
        </w:rPr>
        <w:t>管理专利工作的部门对于被认定存在非正常申请专利行为的单位或者个人应当按照有关政策文件要求执行有关措施。</w:t>
      </w:r>
    </w:p>
    <w:p w:rsidR="0077009D" w:rsidRPr="0077009D" w:rsidRDefault="0077009D" w:rsidP="0077009D">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77009D">
        <w:rPr>
          <w:rFonts w:ascii="微软雅黑" w:eastAsia="微软雅黑" w:hAnsi="微软雅黑" w:cs="宋体" w:hint="eastAsia"/>
          <w:color w:val="333333"/>
          <w:kern w:val="0"/>
          <w:sz w:val="24"/>
        </w:rPr>
        <w:t>第七条  对于存在第二条所述行为的单位或者个人，依据《中华人民共和国刑法》涉嫌构成犯罪的，依法移送有关机关追究刑事责任。</w:t>
      </w:r>
    </w:p>
    <w:p w:rsidR="0077009D" w:rsidRPr="0077009D" w:rsidRDefault="0077009D" w:rsidP="0077009D">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77009D">
        <w:rPr>
          <w:rFonts w:ascii="微软雅黑" w:eastAsia="微软雅黑" w:hAnsi="微软雅黑" w:cs="宋体" w:hint="eastAsia"/>
          <w:color w:val="333333"/>
          <w:kern w:val="0"/>
          <w:sz w:val="24"/>
        </w:rPr>
        <w:t>第八条  本办法自发布之日起施行。</w:t>
      </w:r>
    </w:p>
    <w:p w:rsidR="009E371F" w:rsidRPr="0077009D" w:rsidRDefault="009E371F"/>
    <w:sectPr w:rsidR="009E371F" w:rsidRPr="0077009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09D"/>
    <w:rsid w:val="0077009D"/>
    <w:rsid w:val="009E37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8462E36-9CAF-4593-8344-3BC58BAF8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5122722">
      <w:bodyDiv w:val="1"/>
      <w:marLeft w:val="0"/>
      <w:marRight w:val="0"/>
      <w:marTop w:val="0"/>
      <w:marBottom w:val="0"/>
      <w:divBdr>
        <w:top w:val="none" w:sz="0" w:space="0" w:color="auto"/>
        <w:left w:val="none" w:sz="0" w:space="0" w:color="auto"/>
        <w:bottom w:val="none" w:sz="0" w:space="0" w:color="auto"/>
        <w:right w:val="none" w:sz="0" w:space="0" w:color="auto"/>
      </w:divBdr>
      <w:divsChild>
        <w:div w:id="198057535">
          <w:marLeft w:val="0"/>
          <w:marRight w:val="0"/>
          <w:marTop w:val="0"/>
          <w:marBottom w:val="0"/>
          <w:divBdr>
            <w:top w:val="none" w:sz="0" w:space="0" w:color="auto"/>
            <w:left w:val="none" w:sz="0" w:space="0" w:color="auto"/>
            <w:bottom w:val="none" w:sz="0" w:space="0" w:color="auto"/>
            <w:right w:val="none" w:sz="0" w:space="0" w:color="auto"/>
          </w:divBdr>
        </w:div>
        <w:div w:id="1493257642">
          <w:marLeft w:val="0"/>
          <w:marRight w:val="450"/>
          <w:marTop w:val="0"/>
          <w:marBottom w:val="0"/>
          <w:divBdr>
            <w:top w:val="none" w:sz="0" w:space="0" w:color="auto"/>
            <w:left w:val="none" w:sz="0" w:space="0" w:color="auto"/>
            <w:bottom w:val="none" w:sz="0" w:space="0" w:color="auto"/>
            <w:right w:val="none" w:sz="0" w:space="0" w:color="auto"/>
          </w:divBdr>
        </w:div>
        <w:div w:id="4924489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268</Words>
  <Characters>1533</Characters>
  <Application>Microsoft Office Word</Application>
  <DocSecurity>0</DocSecurity>
  <Lines>12</Lines>
  <Paragraphs>3</Paragraphs>
  <ScaleCrop>false</ScaleCrop>
  <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刘樱红</dc:creator>
  <cp:keywords/>
  <dc:description/>
  <cp:lastModifiedBy>刘樱红</cp:lastModifiedBy>
  <cp:revision>1</cp:revision>
  <dcterms:created xsi:type="dcterms:W3CDTF">2021-09-13T08:58:00Z</dcterms:created>
  <dcterms:modified xsi:type="dcterms:W3CDTF">2021-09-13T08:59:00Z</dcterms:modified>
</cp:coreProperties>
</file>